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A7EE4">
      <w:pPr>
        <w:jc w:val="left"/>
        <w:rPr>
          <w:rFonts w:ascii="微软雅黑" w:hAnsi="微软雅黑" w:eastAsia="微软雅黑"/>
          <w:b/>
          <w:sz w:val="44"/>
          <w:szCs w:val="48"/>
        </w:rPr>
      </w:pPr>
      <w:r>
        <w:rPr>
          <w:rFonts w:hint="eastAsia" w:ascii="黑体" w:hAnsi="黑体" w:eastAsia="黑体"/>
          <w:sz w:val="32"/>
          <w:szCs w:val="36"/>
        </w:rPr>
        <w:t>附件</w:t>
      </w:r>
      <w:r>
        <w:rPr>
          <w:rFonts w:ascii="黑体" w:hAnsi="黑体" w:eastAsia="黑体"/>
          <w:sz w:val="32"/>
          <w:szCs w:val="36"/>
        </w:rPr>
        <w:t>1</w:t>
      </w:r>
    </w:p>
    <w:p w14:paraId="0A5FB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黑龙江八一农垦大学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研究生产教融合改革创新</w:t>
      </w:r>
    </w:p>
    <w:p w14:paraId="5BB82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榜单</w:t>
      </w:r>
    </w:p>
    <w:p w14:paraId="2BE3A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榜单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产教</w:t>
      </w:r>
      <w:r>
        <w:rPr>
          <w:rFonts w:hint="eastAsia" w:ascii="黑体" w:hAnsi="黑体" w:eastAsia="黑体" w:cs="黑体"/>
          <w:sz w:val="32"/>
          <w:szCs w:val="32"/>
          <w:vertAlign w:val="baseline"/>
          <w:lang w:val="en-US" w:eastAsia="zh-CN"/>
        </w:rPr>
        <w:t>融合特色教材</w:t>
      </w:r>
    </w:p>
    <w:p w14:paraId="2BDC3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建设内容：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深入贯彻落实习近平总书记对研究生教育工作重要指示精神，落实党的二十大关于教育、科技、人才一体化发展的总体部署，更好服务龙江“4567”现代产业体系布局，深化产教融合，</w:t>
      </w:r>
      <w:r>
        <w:rPr>
          <w:rFonts w:hint="eastAsia" w:ascii="仿宋_GB2312" w:hAnsi="仿宋_GB2312" w:eastAsia="仿宋_GB2312" w:cs="仿宋_GB2312"/>
          <w:sz w:val="32"/>
          <w:szCs w:val="32"/>
        </w:rPr>
        <w:t>进一步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推进我校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专业学位研究生协同培养模式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改革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，围绕强化实践育人、提升专业学位研究生培养质量等核心内容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与行业企业共建具有农林特色和示范效应的教材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FCCD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/>
        <w:jc w:val="both"/>
        <w:textAlignment w:val="auto"/>
        <w:outlineLvl w:val="1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资助经费：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3万元/项。</w:t>
      </w:r>
    </w:p>
    <w:p w14:paraId="1FC085B1">
      <w:pPr>
        <w:keepNext w:val="0"/>
        <w:keepLines w:val="0"/>
        <w:widowControl/>
        <w:suppressLineNumbers w:val="0"/>
        <w:ind w:firstLine="643" w:firstLineChars="200"/>
        <w:jc w:val="both"/>
        <w:rPr>
          <w:rFonts w:hint="eastAsia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考核指标：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在学校认定的出版机构正式出版教材一部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。</w:t>
      </w:r>
    </w:p>
    <w:p w14:paraId="15F1D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vertAlign w:val="baseline"/>
          <w:lang w:val="en-US" w:eastAsia="zh-CN"/>
        </w:rPr>
        <w:t>榜单二：产教融合研究生培养实践探索与模式研究</w:t>
      </w:r>
    </w:p>
    <w:p w14:paraId="361C4D7E">
      <w:pPr>
        <w:spacing w:line="360" w:lineRule="auto"/>
        <w:ind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建设内容：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深入研究并系统总结以产教融合作为人才培养的重要支撑，深化“引企入教”改革，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充分凝练在人才培养方案设计、课程管理、学籍管理、奖学金评定，思想政治教育、安全教育等方面的措施和成效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形成一套具有农业领域特色的研究生联合培养育人模式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D512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资助经费：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2万元/项。</w:t>
      </w:r>
    </w:p>
    <w:p w14:paraId="4E4F8EC7">
      <w:pPr>
        <w:spacing w:line="360" w:lineRule="auto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考核指标：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形成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产教融合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研究生培养育人模式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研究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报告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一份，典型案例不少于2个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，包括案例简介、工作措施、主要成效，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特色亮点等，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并提供佐证材料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footerReference r:id="rId3" w:type="default"/>
      <w:pgSz w:w="11906" w:h="16838"/>
      <w:pgMar w:top="1417" w:right="1134" w:bottom="1417" w:left="1134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B4598">
    <w:pPr>
      <w:pStyle w:val="4"/>
      <w:jc w:val="center"/>
    </w:pPr>
  </w:p>
  <w:p w14:paraId="39738CE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jEwNTFmZTA0Y2VmMzk5NjY2ODgxZDUwMWEyYmIifQ=="/>
  </w:docVars>
  <w:rsids>
    <w:rsidRoot w:val="006A1FD0"/>
    <w:rsid w:val="0002439F"/>
    <w:rsid w:val="00024976"/>
    <w:rsid w:val="00025020"/>
    <w:rsid w:val="00026BF2"/>
    <w:rsid w:val="00090FC6"/>
    <w:rsid w:val="00091343"/>
    <w:rsid w:val="000A0E93"/>
    <w:rsid w:val="000B7989"/>
    <w:rsid w:val="00142B41"/>
    <w:rsid w:val="00162EC7"/>
    <w:rsid w:val="00191BFF"/>
    <w:rsid w:val="001E704B"/>
    <w:rsid w:val="001F51C5"/>
    <w:rsid w:val="00295149"/>
    <w:rsid w:val="002C6875"/>
    <w:rsid w:val="003171AB"/>
    <w:rsid w:val="00320964"/>
    <w:rsid w:val="00345578"/>
    <w:rsid w:val="003B092A"/>
    <w:rsid w:val="003E144E"/>
    <w:rsid w:val="00411148"/>
    <w:rsid w:val="00433081"/>
    <w:rsid w:val="0043727F"/>
    <w:rsid w:val="0043751C"/>
    <w:rsid w:val="00457EE6"/>
    <w:rsid w:val="004C7B6D"/>
    <w:rsid w:val="004D33B7"/>
    <w:rsid w:val="004E6A97"/>
    <w:rsid w:val="005003CB"/>
    <w:rsid w:val="00520328"/>
    <w:rsid w:val="0052523F"/>
    <w:rsid w:val="00555A6D"/>
    <w:rsid w:val="005A5B10"/>
    <w:rsid w:val="00694912"/>
    <w:rsid w:val="006956EB"/>
    <w:rsid w:val="006A1FD0"/>
    <w:rsid w:val="006A6A41"/>
    <w:rsid w:val="006F61CF"/>
    <w:rsid w:val="00756EBE"/>
    <w:rsid w:val="00765D30"/>
    <w:rsid w:val="0078544F"/>
    <w:rsid w:val="007A3FC9"/>
    <w:rsid w:val="007A6728"/>
    <w:rsid w:val="007E17E4"/>
    <w:rsid w:val="007F2A6A"/>
    <w:rsid w:val="00873833"/>
    <w:rsid w:val="008D1DC6"/>
    <w:rsid w:val="00907D49"/>
    <w:rsid w:val="00AA4D10"/>
    <w:rsid w:val="00AB5F06"/>
    <w:rsid w:val="00AD0E9C"/>
    <w:rsid w:val="00AD301A"/>
    <w:rsid w:val="00B04CC5"/>
    <w:rsid w:val="00B51164"/>
    <w:rsid w:val="00B93333"/>
    <w:rsid w:val="00B937D0"/>
    <w:rsid w:val="00BB6510"/>
    <w:rsid w:val="00C52BED"/>
    <w:rsid w:val="00C8133F"/>
    <w:rsid w:val="00CA2CE8"/>
    <w:rsid w:val="00CD1521"/>
    <w:rsid w:val="00D20A9D"/>
    <w:rsid w:val="00D714C8"/>
    <w:rsid w:val="00DD3E7D"/>
    <w:rsid w:val="00DF21E7"/>
    <w:rsid w:val="00E42078"/>
    <w:rsid w:val="00E663A6"/>
    <w:rsid w:val="00EC085C"/>
    <w:rsid w:val="00F15F5E"/>
    <w:rsid w:val="00FE1942"/>
    <w:rsid w:val="00FE287F"/>
    <w:rsid w:val="013B1094"/>
    <w:rsid w:val="028D5673"/>
    <w:rsid w:val="030C3320"/>
    <w:rsid w:val="034B7518"/>
    <w:rsid w:val="03E33071"/>
    <w:rsid w:val="049F3623"/>
    <w:rsid w:val="05C86C09"/>
    <w:rsid w:val="06921B55"/>
    <w:rsid w:val="06F84D7D"/>
    <w:rsid w:val="0876712B"/>
    <w:rsid w:val="08F822C4"/>
    <w:rsid w:val="0A2A393B"/>
    <w:rsid w:val="0A945ABF"/>
    <w:rsid w:val="0AF8528D"/>
    <w:rsid w:val="0AFD710E"/>
    <w:rsid w:val="0B5E04B4"/>
    <w:rsid w:val="0B5E2A33"/>
    <w:rsid w:val="0C8F6628"/>
    <w:rsid w:val="0DC0221D"/>
    <w:rsid w:val="108D3635"/>
    <w:rsid w:val="10AC13BA"/>
    <w:rsid w:val="11560AFF"/>
    <w:rsid w:val="12EF539D"/>
    <w:rsid w:val="13272F7A"/>
    <w:rsid w:val="13566046"/>
    <w:rsid w:val="13CD41CC"/>
    <w:rsid w:val="14231F17"/>
    <w:rsid w:val="14871C3B"/>
    <w:rsid w:val="14F05DE7"/>
    <w:rsid w:val="159D2BA6"/>
    <w:rsid w:val="15E7507B"/>
    <w:rsid w:val="1678332B"/>
    <w:rsid w:val="175355D1"/>
    <w:rsid w:val="175B1E59"/>
    <w:rsid w:val="17BE621A"/>
    <w:rsid w:val="18392C19"/>
    <w:rsid w:val="18BC63AE"/>
    <w:rsid w:val="18E63730"/>
    <w:rsid w:val="19106630"/>
    <w:rsid w:val="19616ABA"/>
    <w:rsid w:val="198301AC"/>
    <w:rsid w:val="1A1D3CEF"/>
    <w:rsid w:val="1A483321"/>
    <w:rsid w:val="1A84670E"/>
    <w:rsid w:val="1BF30E9D"/>
    <w:rsid w:val="1CAA1916"/>
    <w:rsid w:val="1CAA1EBA"/>
    <w:rsid w:val="1D4F4622"/>
    <w:rsid w:val="1DD8790D"/>
    <w:rsid w:val="1E383FFC"/>
    <w:rsid w:val="1EE6343F"/>
    <w:rsid w:val="201A2537"/>
    <w:rsid w:val="20577E1E"/>
    <w:rsid w:val="220B656A"/>
    <w:rsid w:val="234B10F5"/>
    <w:rsid w:val="23B1689B"/>
    <w:rsid w:val="24B14D99"/>
    <w:rsid w:val="24E37F11"/>
    <w:rsid w:val="252C46C1"/>
    <w:rsid w:val="25401807"/>
    <w:rsid w:val="267B47B0"/>
    <w:rsid w:val="26EE4AEF"/>
    <w:rsid w:val="27482BFF"/>
    <w:rsid w:val="28102647"/>
    <w:rsid w:val="290F324F"/>
    <w:rsid w:val="293B2E83"/>
    <w:rsid w:val="29423CBE"/>
    <w:rsid w:val="29A94967"/>
    <w:rsid w:val="2A267A49"/>
    <w:rsid w:val="2A2B3C3C"/>
    <w:rsid w:val="2B45218A"/>
    <w:rsid w:val="2BAB53B1"/>
    <w:rsid w:val="2DA94E77"/>
    <w:rsid w:val="2EDA2FEB"/>
    <w:rsid w:val="300D4E4E"/>
    <w:rsid w:val="31A4347E"/>
    <w:rsid w:val="32C1089D"/>
    <w:rsid w:val="33053A18"/>
    <w:rsid w:val="33152997"/>
    <w:rsid w:val="33C73FFB"/>
    <w:rsid w:val="34D46B38"/>
    <w:rsid w:val="34D6203C"/>
    <w:rsid w:val="353B77E2"/>
    <w:rsid w:val="36D81102"/>
    <w:rsid w:val="374E0226"/>
    <w:rsid w:val="37C94959"/>
    <w:rsid w:val="386D639F"/>
    <w:rsid w:val="38B95868"/>
    <w:rsid w:val="399F7A16"/>
    <w:rsid w:val="3A6D4BEB"/>
    <w:rsid w:val="3B4413CB"/>
    <w:rsid w:val="3B9E4F5D"/>
    <w:rsid w:val="3E0758EC"/>
    <w:rsid w:val="40674EB6"/>
    <w:rsid w:val="40F736DC"/>
    <w:rsid w:val="41321107"/>
    <w:rsid w:val="42646EFA"/>
    <w:rsid w:val="43322DCB"/>
    <w:rsid w:val="433E2DD4"/>
    <w:rsid w:val="43D83ABA"/>
    <w:rsid w:val="44446E0E"/>
    <w:rsid w:val="444B1288"/>
    <w:rsid w:val="45FB325E"/>
    <w:rsid w:val="48035BB1"/>
    <w:rsid w:val="481E3C44"/>
    <w:rsid w:val="485F04C9"/>
    <w:rsid w:val="493B1131"/>
    <w:rsid w:val="49431BB4"/>
    <w:rsid w:val="4968786D"/>
    <w:rsid w:val="499140BE"/>
    <w:rsid w:val="49D722FD"/>
    <w:rsid w:val="4AC27CB3"/>
    <w:rsid w:val="4B111EB1"/>
    <w:rsid w:val="4BDE7851"/>
    <w:rsid w:val="4C5D54D6"/>
    <w:rsid w:val="4D280422"/>
    <w:rsid w:val="4E20643C"/>
    <w:rsid w:val="4EAC6020"/>
    <w:rsid w:val="50A8393E"/>
    <w:rsid w:val="52BE1CCD"/>
    <w:rsid w:val="55AB5B98"/>
    <w:rsid w:val="55EB4403"/>
    <w:rsid w:val="563A7A06"/>
    <w:rsid w:val="56532B2E"/>
    <w:rsid w:val="57EC73CC"/>
    <w:rsid w:val="58FC2A8C"/>
    <w:rsid w:val="5B8E356B"/>
    <w:rsid w:val="5BDE39BF"/>
    <w:rsid w:val="5C4B1054"/>
    <w:rsid w:val="5CB54DA6"/>
    <w:rsid w:val="5E850121"/>
    <w:rsid w:val="5EB400EF"/>
    <w:rsid w:val="5F1A7A93"/>
    <w:rsid w:val="61165E8B"/>
    <w:rsid w:val="617E2781"/>
    <w:rsid w:val="61E82EA1"/>
    <w:rsid w:val="64423289"/>
    <w:rsid w:val="65BD2897"/>
    <w:rsid w:val="674A6A84"/>
    <w:rsid w:val="67E92CE5"/>
    <w:rsid w:val="6AA9740B"/>
    <w:rsid w:val="6D0F7B79"/>
    <w:rsid w:val="6D292240"/>
    <w:rsid w:val="6DDB5FC9"/>
    <w:rsid w:val="6DFA3B1A"/>
    <w:rsid w:val="6E6C09B6"/>
    <w:rsid w:val="6F0E50C1"/>
    <w:rsid w:val="6F390C5C"/>
    <w:rsid w:val="709F3291"/>
    <w:rsid w:val="72E60820"/>
    <w:rsid w:val="73704370"/>
    <w:rsid w:val="73711DF2"/>
    <w:rsid w:val="74600FBD"/>
    <w:rsid w:val="75A57C36"/>
    <w:rsid w:val="776E137D"/>
    <w:rsid w:val="77E56067"/>
    <w:rsid w:val="78054B14"/>
    <w:rsid w:val="79042718"/>
    <w:rsid w:val="79070850"/>
    <w:rsid w:val="79216A1F"/>
    <w:rsid w:val="79252041"/>
    <w:rsid w:val="79350CE9"/>
    <w:rsid w:val="79570BE0"/>
    <w:rsid w:val="7A9F24BA"/>
    <w:rsid w:val="7B1D19B6"/>
    <w:rsid w:val="7C5369EE"/>
    <w:rsid w:val="7D820B9C"/>
    <w:rsid w:val="7DF870B2"/>
    <w:rsid w:val="7E9C1A45"/>
    <w:rsid w:val="7F81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9"/>
    <w:pPr>
      <w:keepNext/>
      <w:keepLines/>
      <w:spacing w:beforeLines="100" w:afterLines="100" w:line="480" w:lineRule="exact"/>
      <w:jc w:val="center"/>
      <w:outlineLvl w:val="1"/>
    </w:pPr>
    <w:rPr>
      <w:rFonts w:ascii="Calibri Light" w:hAnsi="Calibri Light" w:eastAsia="黑体"/>
      <w:bCs/>
      <w:color w:val="00000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字符"/>
    <w:basedOn w:val="8"/>
    <w:link w:val="3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428</Words>
  <Characters>431</Characters>
  <Lines>44</Lines>
  <Paragraphs>12</Paragraphs>
  <TotalTime>2</TotalTime>
  <ScaleCrop>false</ScaleCrop>
  <LinksUpToDate>false</LinksUpToDate>
  <CharactersWithSpaces>431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2024-02-21T07:02:00Z</dcterms:created>
  <dc:creator>Administrator</dc:creator>
  <cp:lastModifiedBy>研究生与学科建设处</cp:lastModifiedBy>
  <dcterms:modified xsi:type="dcterms:W3CDTF">2024-09-11T07:41:17Z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E4FD632A644340D99474C1DC0ECEE0B1_12</vt:lpwstr>
  </property>
</Properties>
</file>