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2022年度校级</w:t>
      </w:r>
      <w:r>
        <w:rPr>
          <w:rFonts w:hint="eastAsia" w:ascii="仿宋" w:hAnsi="仿宋" w:eastAsia="仿宋" w:cs="仿宋_GB2312"/>
          <w:b/>
          <w:sz w:val="32"/>
          <w:szCs w:val="32"/>
        </w:rPr>
        <w:t>学位与研究生教育教学改革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_GB2312"/>
          <w:b/>
          <w:sz w:val="32"/>
          <w:szCs w:val="32"/>
        </w:rPr>
        <w:t>项目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/>
          <w:sz w:val="32"/>
          <w:szCs w:val="32"/>
        </w:rPr>
        <w:t>一般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项目）</w:t>
      </w:r>
      <w:r>
        <w:rPr>
          <w:rFonts w:hint="eastAsia" w:ascii="仿宋" w:hAnsi="仿宋" w:eastAsia="仿宋" w:cs="仿宋_GB2312"/>
          <w:b/>
          <w:sz w:val="32"/>
          <w:szCs w:val="32"/>
        </w:rPr>
        <w:t>结题验收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结果</w:t>
      </w:r>
    </w:p>
    <w:bookmarkEnd w:id="0"/>
    <w:tbl>
      <w:tblPr>
        <w:tblStyle w:val="2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86"/>
        <w:gridCol w:w="1144"/>
        <w:gridCol w:w="4965"/>
        <w:gridCol w:w="1695"/>
        <w:gridCol w:w="250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lang w:eastAsia="zh-CN"/>
              </w:rPr>
              <w:t>负责人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王树锋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促进研究生发表高水平科研论文策略研究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YJG201913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2019.07-2021.07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赵长江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农学类研究生自主创新能力培养课堂教学体系的构建与实践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YJG201910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2019.07-2021.07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土木水利学院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邓书辉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以学位授权点评估为导向的土木水利专业学位硕士点建设与实践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YJG201907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2019.07-2021.07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李井春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基于“双创”大背景下畜牧学研究生创新创业模式的初探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YJG202006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2020.09-2022.09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刘永悦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特色应用型高校研究生产学研联合培养模式改革研究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YJG202009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2020.09-2022.09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生命科学技术学院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曹  迪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生物学科-专业一体化建设--以生物科学专业为例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YJG202008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2020.09-2022.09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金丽梅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翻转课堂模式下《英语科技论文写作》教学改革研究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YJG202007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2020.09-2022.09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张海燕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信息网络技术在研究生实验课教学中的运用-以“昆虫学实验技术”为例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YJG201915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  <w:t>2019.07-2021.07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mM2YjFmNGJkZTc1ZjU1NjNjNzM0ODg4MzNhMGUifQ=="/>
  </w:docVars>
  <w:rsids>
    <w:rsidRoot w:val="2D8D65D6"/>
    <w:rsid w:val="2D8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2022-11-30T03:48:00Z</dcterms:created>
  <dc:creator>冬野</dc:creator>
  <cp:lastModifiedBy>冬野</cp:lastModifiedBy>
  <dcterms:modified xsi:type="dcterms:W3CDTF">2022-11-30T03:48:37Z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FDEC13A529944A6C8D631036F06B6785</vt:lpwstr>
  </property>
</Properties>
</file>