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7" w:rsidRDefault="00217DA7">
      <w:pPr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8"/>
        </w:rPr>
        <w:t>附件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黑体" w:hAnsi="Times New Roman" w:cs="Times New Roman"/>
          <w:kern w:val="0"/>
          <w:sz w:val="28"/>
          <w:szCs w:val="28"/>
        </w:rPr>
        <w:t>-2</w:t>
      </w:r>
    </w:p>
    <w:p w:rsidR="00217DA7" w:rsidRDefault="00217DA7">
      <w:pPr>
        <w:snapToGrid w:val="0"/>
        <w:jc w:val="center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黑龙江省研究生课程思政课程建设标准及材料提交要求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4961"/>
        <w:gridCol w:w="2636"/>
      </w:tblGrid>
      <w:tr w:rsidR="00217DA7" w:rsidTr="008509C5">
        <w:trPr>
          <w:trHeight w:val="543"/>
          <w:jc w:val="center"/>
        </w:trPr>
        <w:tc>
          <w:tcPr>
            <w:tcW w:w="1668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09C5">
              <w:rPr>
                <w:rFonts w:ascii="黑体" w:eastAsia="黑体" w:hAnsi="黑体" w:hint="eastAsia"/>
                <w:kern w:val="0"/>
                <w:sz w:val="24"/>
                <w:szCs w:val="24"/>
              </w:rPr>
              <w:t>总分（</w:t>
            </w:r>
            <w:r w:rsidRPr="008509C5">
              <w:rPr>
                <w:rFonts w:ascii="黑体" w:eastAsia="黑体" w:hAnsi="黑体"/>
                <w:kern w:val="0"/>
                <w:sz w:val="24"/>
                <w:szCs w:val="24"/>
              </w:rPr>
              <w:t>100</w:t>
            </w:r>
            <w:r w:rsidRPr="008509C5">
              <w:rPr>
                <w:rFonts w:ascii="黑体" w:eastAsia="黑体" w:hAnsi="黑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378" w:type="dxa"/>
            <w:gridSpan w:val="2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09C5">
              <w:rPr>
                <w:rFonts w:ascii="黑体" w:eastAsia="黑体" w:hAnsi="黑体" w:hint="eastAsia"/>
                <w:kern w:val="0"/>
                <w:sz w:val="24"/>
                <w:szCs w:val="24"/>
              </w:rPr>
              <w:t>内容具体要求</w:t>
            </w:r>
          </w:p>
        </w:tc>
        <w:tc>
          <w:tcPr>
            <w:tcW w:w="2636" w:type="dxa"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509C5">
              <w:rPr>
                <w:rFonts w:ascii="黑体" w:eastAsia="黑体" w:hAnsi="黑体" w:hint="eastAsia"/>
                <w:kern w:val="0"/>
                <w:sz w:val="24"/>
                <w:szCs w:val="24"/>
              </w:rPr>
              <w:t>材料提交要求</w:t>
            </w:r>
          </w:p>
        </w:tc>
      </w:tr>
      <w:tr w:rsidR="00217DA7" w:rsidTr="008509C5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1.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课程负责人及教学团队（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20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1417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1-1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课程负责人</w:t>
            </w:r>
          </w:p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黑体"/>
                <w:kern w:val="0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具备良好的师德师风，政治立场坚定，有强烈家国情怀，思维新、视野广、自律严、人格正，注重为人师表，善于提炼课程中蕴含的育人因素，教学经验丰富、教学成果突出。</w:t>
            </w:r>
          </w:p>
        </w:tc>
        <w:tc>
          <w:tcPr>
            <w:tcW w:w="2636" w:type="dxa"/>
            <w:vMerge w:val="restart"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备注：如果不是教学团队，课程负责人按照该项总分打分。</w:t>
            </w:r>
          </w:p>
        </w:tc>
      </w:tr>
      <w:tr w:rsidR="00217DA7" w:rsidTr="008509C5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1-2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教学团队</w:t>
            </w:r>
          </w:p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黑体"/>
                <w:kern w:val="0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团队成员不少于</w:t>
            </w:r>
            <w:r w:rsidRPr="008509C5">
              <w:rPr>
                <w:rFonts w:ascii="仿宋_GB2312" w:eastAsia="仿宋_GB2312"/>
                <w:szCs w:val="21"/>
              </w:rPr>
              <w:t>3</w:t>
            </w:r>
            <w:r w:rsidRPr="008509C5">
              <w:rPr>
                <w:rFonts w:ascii="仿宋_GB2312" w:eastAsia="仿宋_GB2312" w:hint="eastAsia"/>
                <w:szCs w:val="21"/>
              </w:rPr>
              <w:t>人，结构合理，均承担了实质教学任务。团队成员具备课程思政意识和能力，积极参</w:t>
            </w:r>
            <w:r w:rsidRPr="008509C5">
              <w:rPr>
                <w:rFonts w:ascii="仿宋_GB2312" w:eastAsia="仿宋_GB2312" w:hAnsi="宋体" w:hint="eastAsia"/>
                <w:szCs w:val="21"/>
              </w:rPr>
              <w:t>与课程</w:t>
            </w:r>
            <w:r w:rsidRPr="008509C5">
              <w:rPr>
                <w:rFonts w:ascii="仿宋_GB2312" w:eastAsia="仿宋_GB2312" w:hint="eastAsia"/>
                <w:szCs w:val="21"/>
              </w:rPr>
              <w:t>思政教学改革</w:t>
            </w:r>
            <w:r w:rsidRPr="008509C5">
              <w:rPr>
                <w:rFonts w:ascii="仿宋_GB2312" w:eastAsia="仿宋_GB2312"/>
                <w:szCs w:val="21"/>
              </w:rPr>
              <w:t>,</w:t>
            </w:r>
            <w:r w:rsidRPr="008509C5">
              <w:rPr>
                <w:rFonts w:ascii="仿宋_GB2312" w:eastAsia="仿宋_GB2312" w:hint="eastAsia"/>
                <w:szCs w:val="21"/>
              </w:rPr>
              <w:t>建立课程思政集体备课和教研制度，探索课程思政建设新路径。</w:t>
            </w: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17DA7" w:rsidTr="008509C5">
        <w:trPr>
          <w:trHeight w:val="1745"/>
          <w:jc w:val="center"/>
        </w:trPr>
        <w:tc>
          <w:tcPr>
            <w:tcW w:w="1668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2.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课程负责人（教学团队）课程思政建设基础（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20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2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①主讲的课程已经开展实施课程思政教学研究与改革，相关成果显著，获得过相关奖励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;</w:t>
            </w:r>
          </w:p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②</w:t>
            </w:r>
            <w:r w:rsidRPr="008509C5">
              <w:rPr>
                <w:rFonts w:ascii="仿宋_GB2312" w:eastAsia="仿宋_GB2312" w:hint="eastAsia"/>
                <w:szCs w:val="21"/>
              </w:rPr>
              <w:t>已经开展相关其他工作，具有实践的基础，教学水平和科研水平高</w:t>
            </w:r>
            <w:r w:rsidRPr="008509C5">
              <w:rPr>
                <w:rFonts w:ascii="仿宋_GB2312" w:eastAsia="仿宋_GB2312"/>
                <w:szCs w:val="21"/>
              </w:rPr>
              <w:t>;</w:t>
            </w:r>
          </w:p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③</w:t>
            </w:r>
            <w:r w:rsidRPr="008509C5">
              <w:rPr>
                <w:rFonts w:ascii="仿宋_GB2312" w:eastAsia="仿宋_GB2312" w:hint="eastAsia"/>
                <w:szCs w:val="21"/>
              </w:rPr>
              <w:t>教风建设成效明显，教书育人氛围好，整体教学效果优良。</w:t>
            </w:r>
          </w:p>
        </w:tc>
        <w:tc>
          <w:tcPr>
            <w:tcW w:w="2636" w:type="dxa"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佐证材料</w:t>
            </w:r>
            <w:r w:rsidRPr="007214C7">
              <w:rPr>
                <w:rFonts w:ascii="仿宋_GB2312" w:eastAsia="仿宋_GB2312" w:hAnsi="宋体" w:hint="eastAsia"/>
                <w:color w:val="FF0000"/>
                <w:kern w:val="0"/>
                <w:szCs w:val="21"/>
              </w:rPr>
              <w:t>（必须提供）</w:t>
            </w:r>
          </w:p>
        </w:tc>
      </w:tr>
      <w:tr w:rsidR="00217DA7" w:rsidTr="008509C5">
        <w:trPr>
          <w:trHeight w:val="2225"/>
          <w:jc w:val="center"/>
        </w:trPr>
        <w:tc>
          <w:tcPr>
            <w:tcW w:w="1668" w:type="dxa"/>
            <w:vMerge w:val="restart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3.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总体建设情况（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15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1417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3-1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总体目标</w:t>
            </w:r>
          </w:p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5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课程目标能根据课程性质、特点及授课对象等</w:t>
            </w:r>
            <w:r w:rsidRPr="008509C5">
              <w:rPr>
                <w:rFonts w:ascii="仿宋_GB2312" w:eastAsia="仿宋_GB2312"/>
                <w:szCs w:val="21"/>
              </w:rPr>
              <w:t>,</w:t>
            </w:r>
            <w:r w:rsidRPr="008509C5">
              <w:rPr>
                <w:rFonts w:ascii="仿宋_GB2312" w:eastAsia="仿宋_GB2312" w:hint="eastAsia"/>
                <w:szCs w:val="21"/>
              </w:rPr>
              <w:t>坚持“四个面向”，制定明确的课程思政教学目标，价值引领目标符合学校和专业人才培养要求，特色鲜明。</w:t>
            </w:r>
          </w:p>
        </w:tc>
        <w:tc>
          <w:tcPr>
            <w:tcW w:w="2636" w:type="dxa"/>
            <w:vMerge w:val="restart"/>
            <w:tcBorders>
              <w:left w:val="single" w:sz="4" w:space="0" w:color="000000"/>
            </w:tcBorders>
            <w:vAlign w:val="center"/>
          </w:tcPr>
          <w:p w:rsidR="00217DA7" w:rsidRPr="007214C7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color w:val="FF0000"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教学设计样例说明</w:t>
            </w:r>
            <w:r w:rsidRPr="007214C7">
              <w:rPr>
                <w:rFonts w:ascii="仿宋_GB2312" w:eastAsia="仿宋_GB2312" w:hAnsi="宋体" w:hint="eastAsia"/>
                <w:color w:val="FF0000"/>
                <w:kern w:val="0"/>
                <w:szCs w:val="21"/>
              </w:rPr>
              <w:t>（必须提供）</w:t>
            </w:r>
          </w:p>
          <w:p w:rsidR="00217DA7" w:rsidRPr="008509C5" w:rsidRDefault="00217DA7" w:rsidP="008509C5">
            <w:pPr>
              <w:pStyle w:val="1"/>
              <w:adjustRightInd w:val="0"/>
              <w:snapToGrid w:val="0"/>
              <w:spacing w:line="340" w:lineRule="atLeast"/>
              <w:ind w:firstLineChars="0" w:firstLine="0"/>
              <w:rPr>
                <w:rFonts w:ascii="仿宋_GB2312" w:eastAsia="仿宋_GB2312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（提供一节代表性课程的完整教学设计和教学实施流程说明，尽可能细致地反映出教师的思考和教学设计。要求教学设计样例应具有较强的可读性，表述清晰流畅。）</w:t>
            </w:r>
          </w:p>
          <w:p w:rsidR="00217DA7" w:rsidRPr="008509C5" w:rsidRDefault="00217DA7" w:rsidP="008509C5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17DA7" w:rsidTr="008509C5">
        <w:trPr>
          <w:trHeight w:val="1418"/>
          <w:jc w:val="center"/>
        </w:trPr>
        <w:tc>
          <w:tcPr>
            <w:tcW w:w="1668" w:type="dxa"/>
            <w:vMerge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3-2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内容供给</w:t>
            </w:r>
          </w:p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能根据授课目标、教材内容、教学对象等教学要素</w:t>
            </w:r>
            <w:r w:rsidRPr="008509C5">
              <w:rPr>
                <w:rFonts w:ascii="仿宋_GB2312" w:eastAsia="仿宋_GB2312"/>
                <w:szCs w:val="21"/>
              </w:rPr>
              <w:t>,</w:t>
            </w:r>
            <w:r w:rsidRPr="008509C5">
              <w:rPr>
                <w:rFonts w:ascii="仿宋_GB2312" w:eastAsia="仿宋_GB2312" w:hint="eastAsia"/>
                <w:szCs w:val="21"/>
              </w:rPr>
              <w:t>找准课程思政切入点</w:t>
            </w:r>
            <w:r w:rsidRPr="008509C5">
              <w:rPr>
                <w:rFonts w:ascii="仿宋_GB2312" w:eastAsia="仿宋_GB2312"/>
                <w:szCs w:val="21"/>
              </w:rPr>
              <w:t>;</w:t>
            </w:r>
            <w:r w:rsidRPr="008509C5">
              <w:rPr>
                <w:rFonts w:ascii="仿宋_GB2312" w:eastAsia="仿宋_GB2312" w:hint="eastAsia"/>
                <w:szCs w:val="21"/>
              </w:rPr>
              <w:t>在课堂讲授、教学研讨、实验实训、考核评价等各环节能有机融入课程思政的理念和元素，做到恰当合理、不生硬。</w:t>
            </w: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17DA7" w:rsidTr="008509C5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4.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教学实践情况（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15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1417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4-1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教学方法</w:t>
            </w:r>
          </w:p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注重课程思政教学方法多样化，采取启发式、研究性、案例式、等教学方法帮助研究生树立正确的世界观、人生观、价值观和科学精神。</w:t>
            </w:r>
          </w:p>
        </w:tc>
        <w:tc>
          <w:tcPr>
            <w:tcW w:w="2636" w:type="dxa"/>
            <w:vMerge w:val="restart"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其他支撑材料（非必须提供）</w:t>
            </w:r>
          </w:p>
        </w:tc>
      </w:tr>
      <w:tr w:rsidR="00217DA7" w:rsidTr="008509C5">
        <w:trPr>
          <w:trHeight w:val="869"/>
          <w:jc w:val="center"/>
        </w:trPr>
        <w:tc>
          <w:tcPr>
            <w:tcW w:w="1668" w:type="dxa"/>
            <w:vMerge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4-2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教学手段</w:t>
            </w:r>
          </w:p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5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推动课程思政与现代教育技术深度融合，创新思政元素展现形式，增强课程思政的亲和力和针对性。</w:t>
            </w: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17DA7" w:rsidTr="008509C5">
        <w:trPr>
          <w:trHeight w:val="1662"/>
          <w:jc w:val="center"/>
        </w:trPr>
        <w:tc>
          <w:tcPr>
            <w:tcW w:w="1668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5.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评价与成效（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2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①</w:t>
            </w:r>
            <w:r w:rsidRPr="008509C5">
              <w:rPr>
                <w:rFonts w:ascii="仿宋_GB2312" w:eastAsia="仿宋_GB2312" w:hint="eastAsia"/>
                <w:szCs w:val="21"/>
              </w:rPr>
              <w:t>课程思政元素充分融入过程考核和最终考核所涵盖的知识、能力与素质中。（督导、同行、学生评价督导评价优秀，同行认可度高，学生对教师师德师风评价高，学习满意度高，评教效果好。</w:t>
            </w:r>
          </w:p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/>
                <w:szCs w:val="21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②</w:t>
            </w:r>
            <w:r w:rsidRPr="008509C5">
              <w:rPr>
                <w:rFonts w:ascii="仿宋_GB2312" w:eastAsia="仿宋_GB2312" w:hint="eastAsia"/>
                <w:szCs w:val="21"/>
              </w:rPr>
              <w:t>课程思政教学理念、方法、手段及实施效果显著，具有一定的辐射和推广价值。</w:t>
            </w:r>
          </w:p>
        </w:tc>
        <w:tc>
          <w:tcPr>
            <w:tcW w:w="2636" w:type="dxa"/>
            <w:vMerge w:val="restart"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其他支撑材料（非必须提供）</w:t>
            </w:r>
          </w:p>
        </w:tc>
      </w:tr>
      <w:tr w:rsidR="00217DA7" w:rsidTr="008509C5">
        <w:trPr>
          <w:trHeight w:val="739"/>
          <w:jc w:val="center"/>
        </w:trPr>
        <w:tc>
          <w:tcPr>
            <w:tcW w:w="1668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6.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特色与创新（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2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概述在课程思政建设方面的特色、亮点和创新点，形成的可供同类课程借鉴共享的经验做法等。</w:t>
            </w: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17DA7" w:rsidTr="008509C5">
        <w:trPr>
          <w:trHeight w:val="819"/>
          <w:jc w:val="center"/>
        </w:trPr>
        <w:tc>
          <w:tcPr>
            <w:tcW w:w="1668" w:type="dxa"/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8509C5">
              <w:rPr>
                <w:rFonts w:ascii="仿宋_GB2312" w:eastAsia="仿宋_GB2312" w:hAnsi="宋体"/>
                <w:kern w:val="0"/>
                <w:szCs w:val="21"/>
              </w:rPr>
              <w:t>7.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课程建设计划（</w:t>
            </w:r>
            <w:r w:rsidRPr="008509C5">
              <w:rPr>
                <w:rFonts w:ascii="仿宋_GB2312" w:eastAsia="仿宋_GB2312" w:hAnsi="宋体"/>
                <w:kern w:val="0"/>
                <w:szCs w:val="21"/>
              </w:rPr>
              <w:t>10</w:t>
            </w:r>
            <w:r w:rsidRPr="008509C5">
              <w:rPr>
                <w:rFonts w:ascii="仿宋_GB2312" w:eastAsia="仿宋_GB2312" w:hAnsi="宋体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2"/>
            <w:tcBorders>
              <w:righ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仿宋_GB2312" w:eastAsia="仿宋_GB2312"/>
                <w:szCs w:val="21"/>
              </w:rPr>
            </w:pPr>
            <w:r w:rsidRPr="008509C5">
              <w:rPr>
                <w:rFonts w:ascii="仿宋_GB2312" w:eastAsia="仿宋_GB2312" w:hint="eastAsia"/>
                <w:szCs w:val="21"/>
              </w:rPr>
              <w:t>概述今后</w:t>
            </w:r>
            <w:r w:rsidRPr="008509C5">
              <w:rPr>
                <w:rFonts w:ascii="仿宋_GB2312" w:eastAsia="仿宋_GB2312"/>
                <w:szCs w:val="21"/>
              </w:rPr>
              <w:t>5</w:t>
            </w:r>
            <w:r w:rsidRPr="008509C5">
              <w:rPr>
                <w:rFonts w:ascii="仿宋_GB2312" w:eastAsia="仿宋_GB2312" w:hint="eastAsia"/>
                <w:szCs w:val="21"/>
              </w:rPr>
              <w:t>年课程在课程思政方面的持续建设计划、需要进一步解决的问题、主要改进措施、支持保障措施等。</w:t>
            </w:r>
          </w:p>
        </w:tc>
        <w:tc>
          <w:tcPr>
            <w:tcW w:w="2636" w:type="dxa"/>
            <w:vMerge/>
            <w:tcBorders>
              <w:left w:val="single" w:sz="4" w:space="0" w:color="000000"/>
            </w:tcBorders>
            <w:vAlign w:val="center"/>
          </w:tcPr>
          <w:p w:rsidR="00217DA7" w:rsidRPr="008509C5" w:rsidRDefault="00217DA7" w:rsidP="008509C5">
            <w:pPr>
              <w:tabs>
                <w:tab w:val="left" w:pos="5445"/>
              </w:tabs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217DA7" w:rsidRDefault="00217DA7">
      <w:pPr>
        <w:tabs>
          <w:tab w:val="left" w:pos="5445"/>
        </w:tabs>
        <w:rPr>
          <w:rFonts w:ascii="宋体"/>
          <w:b/>
          <w:bCs/>
          <w:kern w:val="0"/>
          <w:sz w:val="24"/>
          <w:szCs w:val="24"/>
        </w:rPr>
      </w:pPr>
    </w:p>
    <w:sectPr w:rsidR="00217DA7" w:rsidSect="002A6E3A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MxNDlhMjUzZTY5MDY0OWQwOWRiODdmOGJiMGQ5ZWUifQ=="/>
  </w:docVars>
  <w:rsids>
    <w:rsidRoot w:val="0041310C"/>
    <w:rsid w:val="00000D87"/>
    <w:rsid w:val="00016C65"/>
    <w:rsid w:val="0002414C"/>
    <w:rsid w:val="0004449F"/>
    <w:rsid w:val="000A0AD1"/>
    <w:rsid w:val="000B4A4D"/>
    <w:rsid w:val="0010072A"/>
    <w:rsid w:val="00101392"/>
    <w:rsid w:val="0010714A"/>
    <w:rsid w:val="00141851"/>
    <w:rsid w:val="00165E20"/>
    <w:rsid w:val="00181FA6"/>
    <w:rsid w:val="001D46A1"/>
    <w:rsid w:val="00217DA7"/>
    <w:rsid w:val="00223D26"/>
    <w:rsid w:val="002A6E3A"/>
    <w:rsid w:val="00302199"/>
    <w:rsid w:val="00325311"/>
    <w:rsid w:val="00326C60"/>
    <w:rsid w:val="0033007D"/>
    <w:rsid w:val="00346542"/>
    <w:rsid w:val="00377C40"/>
    <w:rsid w:val="003A3C51"/>
    <w:rsid w:val="003C159D"/>
    <w:rsid w:val="003F3BAD"/>
    <w:rsid w:val="00400A4E"/>
    <w:rsid w:val="0041310C"/>
    <w:rsid w:val="0042250C"/>
    <w:rsid w:val="004275FF"/>
    <w:rsid w:val="00427A06"/>
    <w:rsid w:val="00451A1D"/>
    <w:rsid w:val="00462710"/>
    <w:rsid w:val="00472068"/>
    <w:rsid w:val="004A7187"/>
    <w:rsid w:val="004C25F2"/>
    <w:rsid w:val="004E778B"/>
    <w:rsid w:val="0053493D"/>
    <w:rsid w:val="00534B97"/>
    <w:rsid w:val="00564A54"/>
    <w:rsid w:val="0059268C"/>
    <w:rsid w:val="00595027"/>
    <w:rsid w:val="005A552D"/>
    <w:rsid w:val="005C4D5D"/>
    <w:rsid w:val="005C7BEC"/>
    <w:rsid w:val="005E52BC"/>
    <w:rsid w:val="005E6211"/>
    <w:rsid w:val="00600EE1"/>
    <w:rsid w:val="00604C5B"/>
    <w:rsid w:val="00662543"/>
    <w:rsid w:val="00662E1A"/>
    <w:rsid w:val="006679DF"/>
    <w:rsid w:val="006E122E"/>
    <w:rsid w:val="0070511E"/>
    <w:rsid w:val="007113F9"/>
    <w:rsid w:val="007214C7"/>
    <w:rsid w:val="00722FD7"/>
    <w:rsid w:val="00777EDE"/>
    <w:rsid w:val="007A19F0"/>
    <w:rsid w:val="007B5268"/>
    <w:rsid w:val="007C0ADF"/>
    <w:rsid w:val="007E35DB"/>
    <w:rsid w:val="007F2162"/>
    <w:rsid w:val="008509C5"/>
    <w:rsid w:val="0088287B"/>
    <w:rsid w:val="00896B82"/>
    <w:rsid w:val="008B3043"/>
    <w:rsid w:val="008D5DC9"/>
    <w:rsid w:val="00917530"/>
    <w:rsid w:val="00952DF6"/>
    <w:rsid w:val="009645F2"/>
    <w:rsid w:val="0096723E"/>
    <w:rsid w:val="00995468"/>
    <w:rsid w:val="009B02C4"/>
    <w:rsid w:val="009B7C1C"/>
    <w:rsid w:val="009E448B"/>
    <w:rsid w:val="00A05AD9"/>
    <w:rsid w:val="00A06B2F"/>
    <w:rsid w:val="00A30B02"/>
    <w:rsid w:val="00A345A4"/>
    <w:rsid w:val="00A519A0"/>
    <w:rsid w:val="00A60A4E"/>
    <w:rsid w:val="00A85B7F"/>
    <w:rsid w:val="00AB57AE"/>
    <w:rsid w:val="00B01958"/>
    <w:rsid w:val="00B2552A"/>
    <w:rsid w:val="00B44E7A"/>
    <w:rsid w:val="00B7073A"/>
    <w:rsid w:val="00B71255"/>
    <w:rsid w:val="00B76A76"/>
    <w:rsid w:val="00BA0198"/>
    <w:rsid w:val="00BD2C4C"/>
    <w:rsid w:val="00BF216C"/>
    <w:rsid w:val="00BF7775"/>
    <w:rsid w:val="00C03E6E"/>
    <w:rsid w:val="00C217CA"/>
    <w:rsid w:val="00C351BA"/>
    <w:rsid w:val="00C47815"/>
    <w:rsid w:val="00CC21DC"/>
    <w:rsid w:val="00CC37FD"/>
    <w:rsid w:val="00CD39C2"/>
    <w:rsid w:val="00CD3C4D"/>
    <w:rsid w:val="00CE3F39"/>
    <w:rsid w:val="00CE53B3"/>
    <w:rsid w:val="00CE7243"/>
    <w:rsid w:val="00D06D2D"/>
    <w:rsid w:val="00D500A0"/>
    <w:rsid w:val="00D5493B"/>
    <w:rsid w:val="00D56281"/>
    <w:rsid w:val="00D6237D"/>
    <w:rsid w:val="00D669A9"/>
    <w:rsid w:val="00D87919"/>
    <w:rsid w:val="00DA0849"/>
    <w:rsid w:val="00DA6EE9"/>
    <w:rsid w:val="00DC5F65"/>
    <w:rsid w:val="00E22644"/>
    <w:rsid w:val="00E63E32"/>
    <w:rsid w:val="00E73E28"/>
    <w:rsid w:val="00E816DA"/>
    <w:rsid w:val="00EB028B"/>
    <w:rsid w:val="00EB3C3A"/>
    <w:rsid w:val="00EC4BF4"/>
    <w:rsid w:val="00EE385F"/>
    <w:rsid w:val="00EE4DBB"/>
    <w:rsid w:val="00F05752"/>
    <w:rsid w:val="00F1444D"/>
    <w:rsid w:val="00F44D86"/>
    <w:rsid w:val="00F5600B"/>
    <w:rsid w:val="00F57D77"/>
    <w:rsid w:val="00F60B4F"/>
    <w:rsid w:val="00F61FA9"/>
    <w:rsid w:val="00F83673"/>
    <w:rsid w:val="00F97C29"/>
    <w:rsid w:val="00FD115A"/>
    <w:rsid w:val="00FE0D9F"/>
    <w:rsid w:val="00FF4A19"/>
    <w:rsid w:val="04FD219F"/>
    <w:rsid w:val="09E17441"/>
    <w:rsid w:val="1F7A0D61"/>
    <w:rsid w:val="269A17E1"/>
    <w:rsid w:val="27482BFF"/>
    <w:rsid w:val="2DC9792A"/>
    <w:rsid w:val="2E2567D6"/>
    <w:rsid w:val="33D358C0"/>
    <w:rsid w:val="33E409CC"/>
    <w:rsid w:val="431A27DD"/>
    <w:rsid w:val="47351A13"/>
    <w:rsid w:val="4BBF2155"/>
    <w:rsid w:val="4F5F115B"/>
    <w:rsid w:val="50C4668F"/>
    <w:rsid w:val="5853688D"/>
    <w:rsid w:val="5A7F6B34"/>
    <w:rsid w:val="5CAD0158"/>
    <w:rsid w:val="729632C9"/>
    <w:rsid w:val="7AC0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E3A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A6E3A"/>
    <w:pPr>
      <w:ind w:leftChars="2500" w:left="100"/>
    </w:pPr>
    <w:rPr>
      <w:rFonts w:ascii="宋体" w:hAnsi="宋体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2A6E3A"/>
    <w:rPr>
      <w:rFonts w:ascii="宋体" w:eastAsia="宋体" w:hAnsi="宋体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A6E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E3A"/>
    <w:rPr>
      <w:rFonts w:ascii="Calibri" w:eastAsia="宋体" w:hAnsi="Calibri" w:cs="黑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6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6E3A"/>
    <w:rPr>
      <w:rFonts w:ascii="Calibri" w:eastAsia="宋体" w:hAnsi="Calibri" w:cs="黑体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A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6E3A"/>
    <w:rPr>
      <w:rFonts w:ascii="Calibri" w:eastAsia="宋体" w:hAnsi="Calibri" w:cs="黑体"/>
      <w:kern w:val="2"/>
      <w:sz w:val="18"/>
      <w:szCs w:val="18"/>
    </w:rPr>
  </w:style>
  <w:style w:type="table" w:styleId="TableGrid">
    <w:name w:val="Table Grid"/>
    <w:basedOn w:val="TableNormal"/>
    <w:uiPriority w:val="99"/>
    <w:rsid w:val="002A6E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Normal"/>
    <w:uiPriority w:val="99"/>
    <w:rsid w:val="002A6E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附件3-2：</dc:title>
  <dc:subject/>
  <dc:creator>ZY</dc:creator>
  <cp:keywords/>
  <dc:description/>
  <cp:lastModifiedBy>AutoBVT</cp:lastModifiedBy>
  <cp:revision>4</cp:revision>
  <cp:lastPrinted>2022-06-21T05:14:00Z</cp:lastPrinted>
  <dcterms:created xsi:type="dcterms:W3CDTF">2021-05-08T16:52:00Z</dcterms:created>
  <dcterms:modified xsi:type="dcterms:W3CDTF">2022-06-30T06:58:00Z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E06300A8DDF646D3A0DC269127E3BE60</vt:lpwstr>
  </property>
</Properties>
</file>