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专业学位课程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案例库建设项目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应结项验收名单</w:t>
      </w:r>
    </w:p>
    <w:tbl>
      <w:tblPr>
        <w:tblStyle w:val="2"/>
        <w:tblW w:w="1408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79"/>
        <w:gridCol w:w="1383"/>
        <w:gridCol w:w="1581"/>
        <w:gridCol w:w="4743"/>
        <w:gridCol w:w="1615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hAnsi="宋体" w:cs="Arial"/>
                <w:b/>
                <w:bCs/>
                <w:kern w:val="0"/>
                <w:sz w:val="22"/>
                <w:szCs w:val="22"/>
              </w:rPr>
              <w:t>项目</w:t>
            </w:r>
            <w:r>
              <w:rPr>
                <w:rFonts w:hint="eastAsia" w:ascii="Arial" w:hAnsi="宋体" w:cs="Arial"/>
                <w:b/>
                <w:bCs/>
                <w:kern w:val="0"/>
                <w:sz w:val="22"/>
                <w:szCs w:val="22"/>
                <w:lang w:eastAsia="zh-CN"/>
              </w:rPr>
              <w:t>负责人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b/>
                <w:bCs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47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b/>
                <w:bCs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宋体" w:cs="Arial"/>
                <w:b/>
                <w:bCs/>
                <w:kern w:val="0"/>
                <w:sz w:val="22"/>
                <w:szCs w:val="22"/>
              </w:rPr>
              <w:t>项目起止时间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经济管理学院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韩光鹤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农业硕士</w:t>
            </w:r>
          </w:p>
        </w:tc>
        <w:tc>
          <w:tcPr>
            <w:tcW w:w="47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现代管理学教学案例库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ALK201904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2019.11-2021.11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王孟雪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资源利用与植物保护技术进展教学案例库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ALK202001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张海燕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植物有害生物生物防治教学案例库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ALK202002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庄卫东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精准农业与技术装备教学案例库 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ALK202003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动物科技学院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姜宁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饲料加工及检测技术教学案例库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ALK202004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动物科技学院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周玉龙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兽医硕士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兽医临床实践与案例分析教学案例库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ALK202005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孙玉忠 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信息披露与盈余管理教学案例库   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ALK202006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  莉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农产品市场营销教学案例库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ALK202007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信息与电子工程学院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关海鸥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工程类硕士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智能感知与模式识别教学案例库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ALK202008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信息与电子工程学院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李爱传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农业硕士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农业工程与信息技术教学案例库 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ALK202009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生命学院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余丽芸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工程类硕士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基因工程原理与技术教学案例库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  <w:t>ALK202010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kern w:val="0"/>
                <w:sz w:val="24"/>
              </w:rPr>
              <w:t>20</w:t>
            </w:r>
            <w:r>
              <w:rPr>
                <w:rFonts w:ascii="Arial" w:hAnsi="Arial" w:cs="Arial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FF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FF"/>
                <w:kern w:val="0"/>
                <w:sz w:val="22"/>
                <w:szCs w:val="22"/>
              </w:rPr>
              <w:t>12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/>
                <w:color w:val="0000FF"/>
                <w:sz w:val="22"/>
                <w:szCs w:val="22"/>
              </w:rPr>
              <w:t>园艺园林学院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/>
                <w:color w:val="0000FF"/>
                <w:sz w:val="22"/>
                <w:szCs w:val="22"/>
              </w:rPr>
              <w:t>靳亚忠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/>
                <w:color w:val="0000FF"/>
                <w:sz w:val="22"/>
                <w:szCs w:val="22"/>
              </w:rPr>
              <w:t>农业硕士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/>
                <w:color w:val="0000FF"/>
                <w:sz w:val="22"/>
                <w:szCs w:val="22"/>
              </w:rPr>
              <w:t xml:space="preserve">园艺产品生产与营销教学案例库 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FF"/>
                <w:kern w:val="0"/>
                <w:sz w:val="22"/>
                <w:szCs w:val="22"/>
              </w:rPr>
              <w:t>ALK202011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FF"/>
                <w:kern w:val="0"/>
                <w:sz w:val="24"/>
              </w:rPr>
            </w:pPr>
            <w:r>
              <w:rPr>
                <w:rFonts w:ascii="Arial" w:hAnsi="Arial" w:cs="Arial"/>
                <w:color w:val="0000FF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color w:val="0000FF"/>
                <w:kern w:val="0"/>
                <w:sz w:val="24"/>
              </w:rPr>
              <w:t>20</w:t>
            </w:r>
            <w:r>
              <w:rPr>
                <w:rFonts w:ascii="Arial" w:hAnsi="Arial" w:cs="Arial"/>
                <w:color w:val="0000FF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color w:val="0000FF"/>
                <w:kern w:val="0"/>
                <w:sz w:val="24"/>
              </w:rPr>
              <w:t>2</w:t>
            </w:r>
            <w:r>
              <w:rPr>
                <w:rFonts w:ascii="Arial" w:hAnsi="Arial" w:cs="Arial"/>
                <w:color w:val="0000FF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color w:val="0000FF"/>
                <w:kern w:val="0"/>
                <w:sz w:val="24"/>
              </w:rPr>
              <w:t>2</w:t>
            </w:r>
            <w:r>
              <w:rPr>
                <w:rFonts w:ascii="Arial" w:hAnsi="Arial" w:cs="Arial"/>
                <w:color w:val="0000FF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color w:val="0000FF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cs="Arial" w:eastAsiaTheme="minorEastAsia"/>
                <w:color w:val="0000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FF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7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/>
                <w:color w:val="0000FF"/>
                <w:sz w:val="22"/>
                <w:szCs w:val="22"/>
              </w:rPr>
              <w:t>土木水利学院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/>
                <w:color w:val="0000FF"/>
                <w:sz w:val="22"/>
                <w:szCs w:val="22"/>
              </w:rPr>
              <w:t>邓书辉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/>
                <w:color w:val="0000FF"/>
                <w:sz w:val="22"/>
                <w:szCs w:val="22"/>
              </w:rPr>
              <w:t>工程类硕士</w:t>
            </w:r>
          </w:p>
        </w:tc>
        <w:tc>
          <w:tcPr>
            <w:tcW w:w="47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/>
                <w:color w:val="0000FF"/>
                <w:sz w:val="22"/>
                <w:szCs w:val="22"/>
              </w:rPr>
              <w:t>计算流体力学教学案例库</w:t>
            </w: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FF"/>
                <w:kern w:val="0"/>
                <w:sz w:val="22"/>
                <w:szCs w:val="22"/>
              </w:rPr>
              <w:t>ALK202012</w:t>
            </w:r>
          </w:p>
        </w:tc>
        <w:tc>
          <w:tcPr>
            <w:tcW w:w="23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FF"/>
                <w:kern w:val="0"/>
                <w:sz w:val="24"/>
              </w:rPr>
            </w:pPr>
            <w:r>
              <w:rPr>
                <w:rFonts w:ascii="Arial" w:hAnsi="Arial" w:cs="Arial"/>
                <w:color w:val="0000FF"/>
                <w:kern w:val="0"/>
                <w:sz w:val="24"/>
              </w:rPr>
              <w:t>20</w:t>
            </w:r>
            <w:r>
              <w:rPr>
                <w:rFonts w:hint="eastAsia" w:ascii="Arial" w:hAnsi="Arial" w:cs="Arial"/>
                <w:color w:val="0000FF"/>
                <w:kern w:val="0"/>
                <w:sz w:val="24"/>
              </w:rPr>
              <w:t>20</w:t>
            </w:r>
            <w:r>
              <w:rPr>
                <w:rFonts w:ascii="Arial" w:hAnsi="Arial" w:cs="Arial"/>
                <w:color w:val="0000FF"/>
                <w:kern w:val="0"/>
                <w:sz w:val="24"/>
              </w:rPr>
              <w:t>.1</w:t>
            </w:r>
            <w:r>
              <w:rPr>
                <w:rFonts w:hint="eastAsia" w:ascii="Arial" w:hAnsi="Arial" w:cs="Arial"/>
                <w:color w:val="0000FF"/>
                <w:kern w:val="0"/>
                <w:sz w:val="24"/>
              </w:rPr>
              <w:t>2</w:t>
            </w:r>
            <w:r>
              <w:rPr>
                <w:rFonts w:ascii="Arial" w:hAnsi="Arial" w:cs="Arial"/>
                <w:color w:val="0000FF"/>
                <w:kern w:val="0"/>
                <w:sz w:val="24"/>
              </w:rPr>
              <w:t>-202</w:t>
            </w:r>
            <w:r>
              <w:rPr>
                <w:rFonts w:hint="eastAsia" w:ascii="Arial" w:hAnsi="Arial" w:cs="Arial"/>
                <w:color w:val="0000FF"/>
                <w:kern w:val="0"/>
                <w:sz w:val="24"/>
              </w:rPr>
              <w:t>2</w:t>
            </w:r>
            <w:r>
              <w:rPr>
                <w:rFonts w:ascii="Arial" w:hAnsi="Arial" w:cs="Arial"/>
                <w:color w:val="0000FF"/>
                <w:kern w:val="0"/>
                <w:sz w:val="24"/>
              </w:rPr>
              <w:t>.</w:t>
            </w:r>
            <w:r>
              <w:rPr>
                <w:rFonts w:hint="eastAsia" w:ascii="Arial" w:hAnsi="Arial" w:cs="Arial"/>
                <w:color w:val="0000FF"/>
                <w:kern w:val="0"/>
                <w:sz w:val="24"/>
              </w:rPr>
              <w:t>12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sectPr>
      <w:pgSz w:w="16838" w:h="11906" w:orient="landscape"/>
      <w:pgMar w:top="1247" w:right="124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YmM2YjFmNGJkZTc1ZjU1NjNjNzM0ODg4MzNhMGUifQ=="/>
  </w:docVars>
  <w:rsids>
    <w:rsidRoot w:val="35607C31"/>
    <w:rsid w:val="05597A8E"/>
    <w:rsid w:val="07FE2B6F"/>
    <w:rsid w:val="0C37664F"/>
    <w:rsid w:val="19923117"/>
    <w:rsid w:val="35607C31"/>
    <w:rsid w:val="36BB29BD"/>
    <w:rsid w:val="3DCA7E49"/>
    <w:rsid w:val="4D7D140D"/>
    <w:rsid w:val="554A6079"/>
    <w:rsid w:val="567C7D81"/>
    <w:rsid w:val="57882E88"/>
    <w:rsid w:val="5E292944"/>
    <w:rsid w:val="5F1A2F60"/>
    <w:rsid w:val="64C74AE8"/>
    <w:rsid w:val="661E34D4"/>
    <w:rsid w:val="66A51361"/>
    <w:rsid w:val="6D521B17"/>
    <w:rsid w:val="7C4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724</Characters>
  <Lines>0</Lines>
  <Paragraphs>0</Paragraphs>
  <TotalTime>2</TotalTime>
  <ScaleCrop>false</ScaleCrop>
  <LinksUpToDate>false</LinksUpToDate>
  <CharactersWithSpaces>737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2022-11-15T02:24:00Z</dcterms:created>
  <dc:creator>冬野</dc:creator>
  <cp:lastModifiedBy>冬野</cp:lastModifiedBy>
  <dcterms:modified xsi:type="dcterms:W3CDTF">2022-11-15T02:41:54Z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F7404E7C85864066AB3E95615A2F00FF</vt:lpwstr>
  </property>
</Properties>
</file>